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2D3" w:rsidRPr="003A6E8B" w:rsidRDefault="00905F1A" w:rsidP="00905F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6E8B">
        <w:rPr>
          <w:rFonts w:ascii="Times New Roman" w:hAnsi="Times New Roman" w:cs="Times New Roman"/>
          <w:b/>
          <w:sz w:val="32"/>
          <w:szCs w:val="32"/>
        </w:rPr>
        <w:t>Реализация общеобразовательного цикла</w:t>
      </w:r>
    </w:p>
    <w:p w:rsidR="00E80354" w:rsidRPr="00E80354" w:rsidRDefault="0009527C" w:rsidP="00E80354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общеобразовательного цикла в пределах программы подготовки специалистов среднего звена осуществляется в соответствии с </w:t>
      </w:r>
      <w:r w:rsidR="00454C19" w:rsidRPr="00454C19">
        <w:rPr>
          <w:rFonts w:ascii="Times New Roman" w:hAnsi="Times New Roman"/>
          <w:sz w:val="28"/>
          <w:szCs w:val="28"/>
        </w:rPr>
        <w:t>Приказ</w:t>
      </w:r>
      <w:r w:rsidR="00454C19">
        <w:rPr>
          <w:rFonts w:ascii="Times New Roman" w:hAnsi="Times New Roman"/>
          <w:sz w:val="28"/>
          <w:szCs w:val="28"/>
        </w:rPr>
        <w:t xml:space="preserve">ом </w:t>
      </w:r>
      <w:r w:rsidR="00454C19" w:rsidRPr="00454C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4C19" w:rsidRPr="00454C1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454C19" w:rsidRPr="00454C19">
        <w:rPr>
          <w:rFonts w:ascii="Times New Roman" w:hAnsi="Times New Roman"/>
          <w:sz w:val="28"/>
          <w:szCs w:val="28"/>
        </w:rPr>
        <w:t xml:space="preserve"> России от 17.05.2012 N 413 (ред. от 29.06.2017) </w:t>
      </w:r>
      <w:r w:rsidR="00454C19">
        <w:rPr>
          <w:rFonts w:ascii="Times New Roman" w:hAnsi="Times New Roman"/>
          <w:sz w:val="28"/>
          <w:szCs w:val="28"/>
        </w:rPr>
        <w:t>«</w:t>
      </w:r>
      <w:r w:rsidR="00454C19" w:rsidRPr="00454C19">
        <w:rPr>
          <w:rFonts w:ascii="Times New Roman" w:hAnsi="Times New Roman"/>
          <w:sz w:val="28"/>
          <w:szCs w:val="28"/>
        </w:rPr>
        <w:t>Об утверждении федерального государственного образовательного станда</w:t>
      </w:r>
      <w:r w:rsidR="00454C19">
        <w:rPr>
          <w:rFonts w:ascii="Times New Roman" w:hAnsi="Times New Roman"/>
          <w:sz w:val="28"/>
          <w:szCs w:val="28"/>
        </w:rPr>
        <w:t>рта среднего общего образования»</w:t>
      </w:r>
      <w:r w:rsidR="00454C19" w:rsidRPr="00454C19">
        <w:rPr>
          <w:rFonts w:ascii="Times New Roman" w:hAnsi="Times New Roman"/>
          <w:sz w:val="28"/>
          <w:szCs w:val="28"/>
        </w:rPr>
        <w:t xml:space="preserve"> (Зарегистрировано в Минюсте России 07.06.2012 N 24480)</w:t>
      </w:r>
      <w:r w:rsidR="00454C19">
        <w:rPr>
          <w:rFonts w:ascii="Times New Roman" w:hAnsi="Times New Roman"/>
          <w:sz w:val="28"/>
          <w:szCs w:val="28"/>
        </w:rPr>
        <w:t xml:space="preserve">, </w:t>
      </w:r>
      <w:r w:rsidR="00E80354" w:rsidRPr="00E80354">
        <w:rPr>
          <w:rFonts w:ascii="Times New Roman" w:hAnsi="Times New Roman"/>
          <w:sz w:val="28"/>
          <w:szCs w:val="28"/>
        </w:rPr>
        <w:t>Письмо</w:t>
      </w:r>
      <w:r w:rsidR="00E80354">
        <w:rPr>
          <w:rFonts w:ascii="Times New Roman" w:hAnsi="Times New Roman"/>
          <w:sz w:val="28"/>
          <w:szCs w:val="28"/>
        </w:rPr>
        <w:t>м</w:t>
      </w:r>
      <w:r w:rsidR="00E80354" w:rsidRPr="00E80354">
        <w:rPr>
          <w:rFonts w:ascii="Times New Roman" w:hAnsi="Times New Roman"/>
          <w:sz w:val="28"/>
          <w:szCs w:val="28"/>
        </w:rPr>
        <w:t xml:space="preserve"> Министерства образования и науки Российской Федерации (</w:t>
      </w:r>
      <w:proofErr w:type="spellStart"/>
      <w:r w:rsidR="00E80354" w:rsidRPr="00E8035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E80354" w:rsidRPr="00E80354">
        <w:rPr>
          <w:rFonts w:ascii="Times New Roman" w:hAnsi="Times New Roman"/>
          <w:sz w:val="28"/>
          <w:szCs w:val="28"/>
        </w:rPr>
        <w:t xml:space="preserve"> России) от 27.03.2015 № 06-259 «Рекомендации по организации получении общего образования в пределах освоения образовательных программ СПО на базе основного общего образования с учетом требований ФГОС и получаемой пр</w:t>
      </w:r>
      <w:r w:rsidR="00454C19">
        <w:rPr>
          <w:rFonts w:ascii="Times New Roman" w:hAnsi="Times New Roman"/>
          <w:sz w:val="28"/>
          <w:szCs w:val="28"/>
        </w:rPr>
        <w:t xml:space="preserve">офессии или специальности СПО», </w:t>
      </w:r>
    </w:p>
    <w:p w:rsidR="003A6E8B" w:rsidRPr="003A6E8B" w:rsidRDefault="00E80354" w:rsidP="00454C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54">
        <w:rPr>
          <w:rFonts w:ascii="Times New Roman" w:hAnsi="Times New Roman"/>
          <w:sz w:val="28"/>
          <w:szCs w:val="28"/>
        </w:rPr>
        <w:t>Письмо</w:t>
      </w:r>
      <w:r>
        <w:rPr>
          <w:rFonts w:ascii="Times New Roman" w:hAnsi="Times New Roman"/>
          <w:sz w:val="28"/>
          <w:szCs w:val="28"/>
        </w:rPr>
        <w:t>м</w:t>
      </w:r>
      <w:r w:rsidRPr="00E80354">
        <w:rPr>
          <w:rFonts w:ascii="Times New Roman" w:hAnsi="Times New Roman"/>
          <w:sz w:val="28"/>
          <w:szCs w:val="28"/>
        </w:rPr>
        <w:t xml:space="preserve"> Министерства образования и науки Российской Федерации от 17.03.2015 №06-259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с учетом требований федеральных государственных образовательных стандартов и получаемой профессии или специальности среднего</w:t>
      </w:r>
      <w:r w:rsidR="00454C19">
        <w:rPr>
          <w:rFonts w:ascii="Times New Roman" w:hAnsi="Times New Roman"/>
          <w:sz w:val="28"/>
          <w:szCs w:val="28"/>
        </w:rPr>
        <w:t xml:space="preserve"> профессионального образования», </w:t>
      </w:r>
      <w:r w:rsidRPr="00E80354">
        <w:rPr>
          <w:rFonts w:ascii="Times New Roman" w:hAnsi="Times New Roman"/>
          <w:sz w:val="28"/>
          <w:szCs w:val="28"/>
        </w:rPr>
        <w:t>Примерных программ  общеобразовательных  учебных  дисциплин  для  профессиональных образовательных организаций (2015 г.), одобренных  Науч</w:t>
      </w:r>
      <w:r w:rsidR="00454C19">
        <w:rPr>
          <w:rFonts w:ascii="Times New Roman" w:hAnsi="Times New Roman"/>
          <w:sz w:val="28"/>
          <w:szCs w:val="28"/>
        </w:rPr>
        <w:t xml:space="preserve">но-методическим советом   </w:t>
      </w:r>
      <w:r w:rsidRPr="00E80354">
        <w:rPr>
          <w:rFonts w:ascii="Times New Roman" w:hAnsi="Times New Roman"/>
          <w:sz w:val="28"/>
          <w:szCs w:val="28"/>
        </w:rPr>
        <w:t>Центра</w:t>
      </w:r>
      <w:r w:rsidR="00454C19">
        <w:rPr>
          <w:rFonts w:ascii="Times New Roman" w:hAnsi="Times New Roman"/>
          <w:sz w:val="28"/>
          <w:szCs w:val="28"/>
        </w:rPr>
        <w:t xml:space="preserve"> </w:t>
      </w:r>
      <w:r w:rsidRPr="00E80354">
        <w:rPr>
          <w:rFonts w:ascii="Times New Roman" w:hAnsi="Times New Roman"/>
          <w:sz w:val="28"/>
          <w:szCs w:val="28"/>
        </w:rPr>
        <w:t xml:space="preserve"> профессионального образования  и систем квалификаций ФГАУ «ФИРО»</w:t>
      </w:r>
      <w:r w:rsidR="00454C19">
        <w:rPr>
          <w:rFonts w:ascii="Times New Roman" w:hAnsi="Times New Roman"/>
          <w:sz w:val="28"/>
          <w:szCs w:val="28"/>
        </w:rPr>
        <w:t xml:space="preserve"> </w:t>
      </w:r>
      <w:r w:rsidRPr="00E80354">
        <w:rPr>
          <w:rFonts w:ascii="Times New Roman" w:hAnsi="Times New Roman"/>
          <w:sz w:val="28"/>
          <w:szCs w:val="28"/>
        </w:rPr>
        <w:t xml:space="preserve"> Протокол № 3 от 25 мая 2017 г.</w:t>
      </w:r>
      <w:r w:rsidR="00454C19">
        <w:rPr>
          <w:rFonts w:ascii="Times New Roman" w:hAnsi="Times New Roman"/>
          <w:sz w:val="28"/>
          <w:szCs w:val="28"/>
        </w:rPr>
        <w:t xml:space="preserve">, </w:t>
      </w:r>
      <w:r w:rsidR="003A6E8B" w:rsidRPr="003A6E8B">
        <w:rPr>
          <w:rFonts w:ascii="Times New Roman" w:hAnsi="Times New Roman"/>
          <w:sz w:val="28"/>
          <w:szCs w:val="28"/>
        </w:rPr>
        <w:t xml:space="preserve">Разъяснениями по реализации  федерального  государственного  образовательного  стандарта среднего  (полного)  общего  образования  (профильное  обучение)  в пределах основных  профессиональных  образовательных  программ  начального профессионального  или  среднего  профессионального  образования, а также в соответствии с приказом Министерства образования и науки РФ от 31 декабря 2015 г. N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</w:t>
      </w:r>
      <w:r w:rsidR="003A6E8B" w:rsidRPr="003A6E8B">
        <w:rPr>
          <w:rFonts w:ascii="Times New Roman" w:hAnsi="Times New Roman"/>
          <w:sz w:val="28"/>
          <w:szCs w:val="28"/>
        </w:rPr>
        <w:lastRenderedPageBreak/>
        <w:t>Федерации от 17 мая 2012 г. N 413» (зарегистрирован Минюстом России 9 февраля 2016 г., регистрационный N 41020).</w:t>
      </w:r>
    </w:p>
    <w:p w:rsidR="003A6E8B" w:rsidRPr="003A6E8B" w:rsidRDefault="003A6E8B" w:rsidP="003A6E8B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3A6E8B">
        <w:rPr>
          <w:rFonts w:ascii="Times New Roman" w:hAnsi="Times New Roman"/>
          <w:sz w:val="28"/>
          <w:szCs w:val="28"/>
        </w:rPr>
        <w:t>Образовательное уч</w:t>
      </w:r>
      <w:r w:rsidR="00454C19">
        <w:rPr>
          <w:rFonts w:ascii="Times New Roman" w:hAnsi="Times New Roman"/>
          <w:sz w:val="28"/>
          <w:szCs w:val="28"/>
        </w:rPr>
        <w:t xml:space="preserve">реждение при разработке учебного плана </w:t>
      </w:r>
      <w:r w:rsidRPr="003A6E8B">
        <w:rPr>
          <w:rFonts w:ascii="Times New Roman" w:hAnsi="Times New Roman"/>
          <w:sz w:val="28"/>
          <w:szCs w:val="28"/>
        </w:rPr>
        <w:t xml:space="preserve"> программы подготовки специалистов  среднего звена, формируя общеобразовательный цикл, исходило из того, что в соответствии с  ФГОС СПО нормативный срок освоения основной профессиональной образовательной программы по специальности среднего профессионального образования при очной форме получения образования для лиц, обучающихся на базе основного общего образования с получением среднего (полного) общего образования, увеличивается на 52 недели (1 год) из расчета: теоретическое обучение (при обязательной учебной нагрузке 36 часов в неделю) – 39 недели, промежуточная аттестация – 2 недели, каникулярное время – 11 недели.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требования ФГОС и получаемой профессии или специальности среднего профессионального образования, утвержденными Министерством образования и науки Российской Федерации, Департаментом государственной политики в сфере подготовки рабочих кадров №06-259 от 17.03.2015 г. образовательная программа среднего общего образования реализуется с учетом естественно-научного профиля.</w:t>
      </w:r>
    </w:p>
    <w:p w:rsidR="003A6E8B" w:rsidRPr="003A6E8B" w:rsidRDefault="003A6E8B" w:rsidP="003A6E8B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3A6E8B">
        <w:rPr>
          <w:rFonts w:ascii="Times New Roman" w:hAnsi="Times New Roman"/>
          <w:sz w:val="28"/>
          <w:szCs w:val="28"/>
        </w:rPr>
        <w:t xml:space="preserve">Для естественнонаучного профиля выделены базовые и профильные учебные предметы в соответствии со спецификой профессиональной образовательной программы по специальностям. </w:t>
      </w:r>
    </w:p>
    <w:p w:rsidR="003A6E8B" w:rsidRPr="003A6E8B" w:rsidRDefault="003A6E8B" w:rsidP="003A6E8B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3A6E8B">
        <w:rPr>
          <w:rFonts w:ascii="Times New Roman" w:hAnsi="Times New Roman"/>
          <w:sz w:val="28"/>
          <w:szCs w:val="28"/>
        </w:rPr>
        <w:t>Учебное время, отведенное на аудиторное обучение (1404 час.), образовательное учреждение распределило на изучение базовых и профильных учебных дисциплин общеобразовательного цикла</w:t>
      </w:r>
      <w:r w:rsidR="00454C19">
        <w:rPr>
          <w:rFonts w:ascii="Times New Roman" w:hAnsi="Times New Roman"/>
          <w:sz w:val="28"/>
          <w:szCs w:val="28"/>
        </w:rPr>
        <w:t xml:space="preserve">. </w:t>
      </w:r>
      <w:r w:rsidRPr="003A6E8B">
        <w:rPr>
          <w:rFonts w:ascii="Times New Roman" w:hAnsi="Times New Roman"/>
          <w:sz w:val="28"/>
          <w:szCs w:val="28"/>
        </w:rPr>
        <w:t xml:space="preserve"> При этом на ОБЖ отводится 70 часов (приказ </w:t>
      </w:r>
      <w:proofErr w:type="spellStart"/>
      <w:r w:rsidRPr="003A6E8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3A6E8B">
        <w:rPr>
          <w:rFonts w:ascii="Times New Roman" w:hAnsi="Times New Roman"/>
          <w:sz w:val="28"/>
          <w:szCs w:val="28"/>
        </w:rPr>
        <w:t xml:space="preserve"> России от 20.09.2008 г. № 241), на физическую культуру – по три часа в неделю (приказ </w:t>
      </w:r>
      <w:proofErr w:type="spellStart"/>
      <w:r w:rsidRPr="003A6E8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3A6E8B">
        <w:rPr>
          <w:rFonts w:ascii="Times New Roman" w:hAnsi="Times New Roman"/>
          <w:sz w:val="28"/>
          <w:szCs w:val="28"/>
        </w:rPr>
        <w:t xml:space="preserve"> России от 30.08.2010 г. № 889).</w:t>
      </w:r>
    </w:p>
    <w:p w:rsidR="003A6E8B" w:rsidRPr="003A6E8B" w:rsidRDefault="003A6E8B" w:rsidP="003A6E8B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3A6E8B">
        <w:rPr>
          <w:rFonts w:ascii="Times New Roman" w:hAnsi="Times New Roman"/>
          <w:sz w:val="28"/>
          <w:szCs w:val="28"/>
        </w:rPr>
        <w:lastRenderedPageBreak/>
        <w:t xml:space="preserve">В рамках изучения учебных дисциплин, отмеченных в учебном плане *, предусмотрены выполнение обучающимися индивидуального проекта по одной из выбранной дисциплине. Индивидуальный проект выполняется студентами в течение учебного года в рамках учебного времени, отведённого учебным планом на учебную дисциплину,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инновационного.  Требования к организации выполнения и защиты индивидуального проекта установлены в Положении об индивидуальном проекте в ГБПОУ «СМК им. </w:t>
      </w:r>
      <w:proofErr w:type="spellStart"/>
      <w:r w:rsidRPr="003A6E8B">
        <w:rPr>
          <w:rFonts w:ascii="Times New Roman" w:hAnsi="Times New Roman"/>
          <w:sz w:val="28"/>
          <w:szCs w:val="28"/>
        </w:rPr>
        <w:t>Н.Ляпиной</w:t>
      </w:r>
      <w:proofErr w:type="spellEnd"/>
      <w:r w:rsidRPr="003A6E8B">
        <w:rPr>
          <w:rFonts w:ascii="Times New Roman" w:hAnsi="Times New Roman"/>
          <w:sz w:val="28"/>
          <w:szCs w:val="28"/>
        </w:rPr>
        <w:t>».</w:t>
      </w:r>
    </w:p>
    <w:p w:rsidR="00905F1A" w:rsidRPr="003A6E8B" w:rsidRDefault="00905F1A" w:rsidP="003A6E8B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3A6E8B">
        <w:rPr>
          <w:rFonts w:ascii="Times New Roman" w:hAnsi="Times New Roman"/>
          <w:sz w:val="28"/>
          <w:szCs w:val="28"/>
        </w:rPr>
        <w:t>Текущий контроль по дисциплинам общеобразовательного цикла проводят в пределах учебного времени, отведенного на соответствующую учебную дисциплину, как традиционными, так и инновационными методами, включая компьютерные технологии.</w:t>
      </w:r>
    </w:p>
    <w:p w:rsidR="00905F1A" w:rsidRPr="003A6E8B" w:rsidRDefault="00905F1A" w:rsidP="00905F1A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3A6E8B">
        <w:rPr>
          <w:rFonts w:ascii="Times New Roman" w:hAnsi="Times New Roman"/>
          <w:sz w:val="28"/>
          <w:szCs w:val="28"/>
        </w:rPr>
        <w:t xml:space="preserve">Оценка качества освоения учебных дисциплин общеобразовательного цикла программы подготовки </w:t>
      </w:r>
      <w:r w:rsidR="003A6E8B" w:rsidRPr="003A6E8B">
        <w:rPr>
          <w:rFonts w:ascii="Times New Roman" w:hAnsi="Times New Roman"/>
          <w:sz w:val="28"/>
          <w:szCs w:val="28"/>
        </w:rPr>
        <w:t>специалистов среднего</w:t>
      </w:r>
      <w:r w:rsidRPr="003A6E8B">
        <w:rPr>
          <w:rFonts w:ascii="Times New Roman" w:hAnsi="Times New Roman"/>
          <w:sz w:val="28"/>
          <w:szCs w:val="28"/>
        </w:rPr>
        <w:t xml:space="preserve"> звена осуществляется в процессе текущего контроля и промежуточной аттестации. Экзамены предусмотрены по русскому языку, математике и биологии (по специальностям «Сестринское дело», «Акушерское дело») и по русскому языку, математике и химии (по специальностям «Лабораторная диагностика», «Фармация», «Медико-профилактическое дело»).</w:t>
      </w:r>
    </w:p>
    <w:p w:rsidR="00905F1A" w:rsidRDefault="00905F1A" w:rsidP="00905F1A">
      <w:pPr>
        <w:spacing w:after="0" w:line="360" w:lineRule="auto"/>
        <w:ind w:firstLine="600"/>
        <w:jc w:val="center"/>
        <w:rPr>
          <w:rFonts w:ascii="Times New Roman" w:hAnsi="Times New Roman"/>
          <w:sz w:val="28"/>
          <w:szCs w:val="28"/>
        </w:rPr>
      </w:pPr>
      <w:r w:rsidRPr="003A6E8B">
        <w:rPr>
          <w:rFonts w:ascii="Times New Roman" w:hAnsi="Times New Roman"/>
          <w:sz w:val="28"/>
          <w:szCs w:val="28"/>
        </w:rPr>
        <w:t xml:space="preserve">Дисциплины общеобразовательного </w:t>
      </w:r>
      <w:proofErr w:type="gramStart"/>
      <w:r w:rsidRPr="003A6E8B">
        <w:rPr>
          <w:rFonts w:ascii="Times New Roman" w:hAnsi="Times New Roman"/>
          <w:sz w:val="28"/>
          <w:szCs w:val="28"/>
        </w:rPr>
        <w:t>цикла</w:t>
      </w:r>
      <w:r w:rsidR="003A6E8B" w:rsidRPr="003A6E8B">
        <w:rPr>
          <w:rFonts w:ascii="Times New Roman" w:hAnsi="Times New Roman"/>
          <w:sz w:val="28"/>
          <w:szCs w:val="28"/>
        </w:rPr>
        <w:t xml:space="preserve">  на</w:t>
      </w:r>
      <w:proofErr w:type="gramEnd"/>
      <w:r w:rsidR="003A6E8B" w:rsidRPr="003A6E8B">
        <w:rPr>
          <w:rFonts w:ascii="Times New Roman" w:hAnsi="Times New Roman"/>
          <w:sz w:val="28"/>
          <w:szCs w:val="28"/>
        </w:rPr>
        <w:t xml:space="preserve"> 2019-2020 учебный год</w:t>
      </w:r>
    </w:p>
    <w:p w:rsidR="00454C19" w:rsidRPr="003A6E8B" w:rsidRDefault="00454C19" w:rsidP="00905F1A">
      <w:pPr>
        <w:spacing w:after="0" w:line="360" w:lineRule="auto"/>
        <w:ind w:firstLine="60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945"/>
      </w:tblGrid>
      <w:tr w:rsidR="003A6E8B" w:rsidRPr="003A6E8B" w:rsidTr="003A6E8B">
        <w:tc>
          <w:tcPr>
            <w:tcW w:w="1668" w:type="dxa"/>
          </w:tcPr>
          <w:p w:rsidR="003A6E8B" w:rsidRPr="003A6E8B" w:rsidRDefault="003A6E8B" w:rsidP="00994B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E8B">
              <w:rPr>
                <w:rFonts w:ascii="Times New Roman" w:hAnsi="Times New Roman" w:cs="Times New Roman"/>
                <w:b/>
                <w:sz w:val="28"/>
                <w:szCs w:val="28"/>
              </w:rPr>
              <w:t>Индекс</w:t>
            </w:r>
          </w:p>
        </w:tc>
        <w:tc>
          <w:tcPr>
            <w:tcW w:w="6945" w:type="dxa"/>
          </w:tcPr>
          <w:p w:rsidR="003A6E8B" w:rsidRPr="003A6E8B" w:rsidRDefault="003A6E8B" w:rsidP="00994B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E8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</w:t>
            </w:r>
          </w:p>
        </w:tc>
      </w:tr>
      <w:tr w:rsidR="003A6E8B" w:rsidRPr="003A6E8B" w:rsidTr="003A6E8B">
        <w:tc>
          <w:tcPr>
            <w:tcW w:w="1668" w:type="dxa"/>
            <w:vAlign w:val="center"/>
          </w:tcPr>
          <w:p w:rsidR="003A6E8B" w:rsidRPr="003A6E8B" w:rsidRDefault="003A6E8B" w:rsidP="00994B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ОУД.01</w:t>
            </w:r>
          </w:p>
        </w:tc>
        <w:tc>
          <w:tcPr>
            <w:tcW w:w="6945" w:type="dxa"/>
            <w:vAlign w:val="center"/>
          </w:tcPr>
          <w:p w:rsidR="003A6E8B" w:rsidRPr="003A6E8B" w:rsidRDefault="003A6E8B" w:rsidP="00994B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Русский язык </w:t>
            </w:r>
          </w:p>
        </w:tc>
      </w:tr>
      <w:tr w:rsidR="003A6E8B" w:rsidRPr="003A6E8B" w:rsidTr="003A6E8B">
        <w:tc>
          <w:tcPr>
            <w:tcW w:w="1668" w:type="dxa"/>
            <w:vAlign w:val="center"/>
          </w:tcPr>
          <w:p w:rsidR="003A6E8B" w:rsidRPr="003A6E8B" w:rsidRDefault="003A6E8B" w:rsidP="00994B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ОУД.02</w:t>
            </w:r>
          </w:p>
        </w:tc>
        <w:tc>
          <w:tcPr>
            <w:tcW w:w="6945" w:type="dxa"/>
            <w:vAlign w:val="center"/>
          </w:tcPr>
          <w:p w:rsidR="003A6E8B" w:rsidRPr="003A6E8B" w:rsidRDefault="003A6E8B" w:rsidP="00994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</w:tr>
      <w:tr w:rsidR="003A6E8B" w:rsidRPr="003A6E8B" w:rsidTr="003A6E8B">
        <w:tc>
          <w:tcPr>
            <w:tcW w:w="1668" w:type="dxa"/>
            <w:vAlign w:val="center"/>
          </w:tcPr>
          <w:p w:rsidR="003A6E8B" w:rsidRPr="003A6E8B" w:rsidRDefault="003A6E8B" w:rsidP="00994B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ОУД. 03</w:t>
            </w:r>
          </w:p>
        </w:tc>
        <w:tc>
          <w:tcPr>
            <w:tcW w:w="6945" w:type="dxa"/>
            <w:vAlign w:val="center"/>
          </w:tcPr>
          <w:p w:rsidR="003A6E8B" w:rsidRPr="003A6E8B" w:rsidRDefault="003A6E8B" w:rsidP="00994B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Иностранный язык</w:t>
            </w:r>
          </w:p>
        </w:tc>
      </w:tr>
      <w:tr w:rsidR="003A6E8B" w:rsidRPr="003A6E8B" w:rsidTr="003A6E8B">
        <w:tc>
          <w:tcPr>
            <w:tcW w:w="1668" w:type="dxa"/>
            <w:vAlign w:val="center"/>
          </w:tcPr>
          <w:p w:rsidR="003A6E8B" w:rsidRPr="003A6E8B" w:rsidRDefault="003A6E8B" w:rsidP="00994B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ОУД.04</w:t>
            </w:r>
          </w:p>
        </w:tc>
        <w:tc>
          <w:tcPr>
            <w:tcW w:w="6945" w:type="dxa"/>
            <w:vAlign w:val="center"/>
          </w:tcPr>
          <w:p w:rsidR="003A6E8B" w:rsidRPr="003A6E8B" w:rsidRDefault="003A6E8B" w:rsidP="00994B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</w:tr>
      <w:tr w:rsidR="003A6E8B" w:rsidRPr="003A6E8B" w:rsidTr="003A6E8B">
        <w:tc>
          <w:tcPr>
            <w:tcW w:w="1668" w:type="dxa"/>
            <w:vAlign w:val="center"/>
          </w:tcPr>
          <w:p w:rsidR="003A6E8B" w:rsidRPr="003A6E8B" w:rsidRDefault="003A6E8B" w:rsidP="00994B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ОУД.05</w:t>
            </w:r>
          </w:p>
        </w:tc>
        <w:tc>
          <w:tcPr>
            <w:tcW w:w="6945" w:type="dxa"/>
            <w:vAlign w:val="center"/>
          </w:tcPr>
          <w:p w:rsidR="003A6E8B" w:rsidRPr="003A6E8B" w:rsidRDefault="003A6E8B" w:rsidP="00994B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История*</w:t>
            </w:r>
          </w:p>
        </w:tc>
      </w:tr>
      <w:tr w:rsidR="003A6E8B" w:rsidRPr="003A6E8B" w:rsidTr="003A6E8B">
        <w:tc>
          <w:tcPr>
            <w:tcW w:w="1668" w:type="dxa"/>
            <w:vAlign w:val="center"/>
          </w:tcPr>
          <w:p w:rsidR="003A6E8B" w:rsidRPr="003A6E8B" w:rsidRDefault="003A6E8B" w:rsidP="00994B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ОУД.06</w:t>
            </w:r>
          </w:p>
        </w:tc>
        <w:tc>
          <w:tcPr>
            <w:tcW w:w="6945" w:type="dxa"/>
            <w:vAlign w:val="center"/>
          </w:tcPr>
          <w:p w:rsidR="003A6E8B" w:rsidRPr="003A6E8B" w:rsidRDefault="003A6E8B" w:rsidP="00994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</w:tr>
      <w:tr w:rsidR="003A6E8B" w:rsidRPr="003A6E8B" w:rsidTr="003A6E8B">
        <w:tc>
          <w:tcPr>
            <w:tcW w:w="1668" w:type="dxa"/>
            <w:vAlign w:val="center"/>
          </w:tcPr>
          <w:p w:rsidR="003A6E8B" w:rsidRPr="003A6E8B" w:rsidRDefault="003A6E8B" w:rsidP="00994B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ОУД.07</w:t>
            </w:r>
          </w:p>
        </w:tc>
        <w:tc>
          <w:tcPr>
            <w:tcW w:w="6945" w:type="dxa"/>
            <w:vAlign w:val="center"/>
          </w:tcPr>
          <w:p w:rsidR="003A6E8B" w:rsidRPr="003A6E8B" w:rsidRDefault="003A6E8B" w:rsidP="00994B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3A6E8B" w:rsidRPr="003A6E8B" w:rsidTr="003A6E8B">
        <w:tc>
          <w:tcPr>
            <w:tcW w:w="1668" w:type="dxa"/>
            <w:vAlign w:val="center"/>
          </w:tcPr>
          <w:p w:rsidR="003A6E8B" w:rsidRPr="003A6E8B" w:rsidRDefault="003A6E8B" w:rsidP="00994B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ОУД.08</w:t>
            </w:r>
          </w:p>
        </w:tc>
        <w:tc>
          <w:tcPr>
            <w:tcW w:w="6945" w:type="dxa"/>
            <w:vAlign w:val="center"/>
          </w:tcPr>
          <w:p w:rsidR="003A6E8B" w:rsidRPr="003A6E8B" w:rsidRDefault="003A6E8B" w:rsidP="00994B0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Астрономия*</w:t>
            </w:r>
          </w:p>
        </w:tc>
      </w:tr>
      <w:tr w:rsidR="003A6E8B" w:rsidRPr="003A6E8B" w:rsidTr="003A6E8B">
        <w:tc>
          <w:tcPr>
            <w:tcW w:w="1668" w:type="dxa"/>
            <w:vAlign w:val="center"/>
          </w:tcPr>
          <w:p w:rsidR="003A6E8B" w:rsidRPr="003A6E8B" w:rsidRDefault="003A6E8B" w:rsidP="00994B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ОУД.09</w:t>
            </w:r>
          </w:p>
        </w:tc>
        <w:tc>
          <w:tcPr>
            <w:tcW w:w="6945" w:type="dxa"/>
            <w:vAlign w:val="center"/>
          </w:tcPr>
          <w:p w:rsidR="003A6E8B" w:rsidRPr="003A6E8B" w:rsidRDefault="003A6E8B" w:rsidP="00994B0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Информатика</w:t>
            </w:r>
          </w:p>
        </w:tc>
      </w:tr>
      <w:tr w:rsidR="003A6E8B" w:rsidRPr="003A6E8B" w:rsidTr="003A6E8B">
        <w:tc>
          <w:tcPr>
            <w:tcW w:w="1668" w:type="dxa"/>
            <w:vAlign w:val="center"/>
          </w:tcPr>
          <w:p w:rsidR="003A6E8B" w:rsidRPr="003A6E8B" w:rsidRDefault="003A6E8B" w:rsidP="00994B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ОУД.10</w:t>
            </w:r>
          </w:p>
        </w:tc>
        <w:tc>
          <w:tcPr>
            <w:tcW w:w="6945" w:type="dxa"/>
            <w:vAlign w:val="center"/>
          </w:tcPr>
          <w:p w:rsidR="003A6E8B" w:rsidRPr="003A6E8B" w:rsidRDefault="003A6E8B" w:rsidP="00994B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Химия*</w:t>
            </w:r>
          </w:p>
        </w:tc>
      </w:tr>
      <w:tr w:rsidR="003A6E8B" w:rsidRPr="003A6E8B" w:rsidTr="003A6E8B">
        <w:tc>
          <w:tcPr>
            <w:tcW w:w="1668" w:type="dxa"/>
            <w:vAlign w:val="center"/>
          </w:tcPr>
          <w:p w:rsidR="003A6E8B" w:rsidRPr="003A6E8B" w:rsidRDefault="003A6E8B" w:rsidP="00994B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ОУД.11</w:t>
            </w:r>
          </w:p>
        </w:tc>
        <w:tc>
          <w:tcPr>
            <w:tcW w:w="6945" w:type="dxa"/>
            <w:vAlign w:val="center"/>
          </w:tcPr>
          <w:p w:rsidR="003A6E8B" w:rsidRPr="003A6E8B" w:rsidRDefault="003A6E8B" w:rsidP="00994B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Биология*</w:t>
            </w:r>
          </w:p>
        </w:tc>
      </w:tr>
      <w:tr w:rsidR="003A6E8B" w:rsidRPr="003A6E8B" w:rsidTr="003A6E8B">
        <w:tc>
          <w:tcPr>
            <w:tcW w:w="1668" w:type="dxa"/>
            <w:vAlign w:val="center"/>
          </w:tcPr>
          <w:p w:rsidR="003A6E8B" w:rsidRPr="003A6E8B" w:rsidRDefault="003A6E8B" w:rsidP="00994B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УД.01</w:t>
            </w:r>
          </w:p>
        </w:tc>
        <w:tc>
          <w:tcPr>
            <w:tcW w:w="6945" w:type="dxa"/>
            <w:vAlign w:val="center"/>
          </w:tcPr>
          <w:p w:rsidR="003A6E8B" w:rsidRPr="003A6E8B" w:rsidRDefault="003A6E8B" w:rsidP="00994B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 в медицине*</w:t>
            </w:r>
          </w:p>
        </w:tc>
      </w:tr>
    </w:tbl>
    <w:p w:rsidR="00905F1A" w:rsidRPr="003A6E8B" w:rsidRDefault="00905F1A" w:rsidP="00D579A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05F1A" w:rsidRPr="003A6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F1A"/>
    <w:rsid w:val="0009527C"/>
    <w:rsid w:val="00212599"/>
    <w:rsid w:val="003A6E8B"/>
    <w:rsid w:val="00454C19"/>
    <w:rsid w:val="00905F1A"/>
    <w:rsid w:val="00D546B7"/>
    <w:rsid w:val="00D579A4"/>
    <w:rsid w:val="00E80354"/>
    <w:rsid w:val="00F61BAC"/>
    <w:rsid w:val="00F9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50D1A-5523-4DE1-B081-9AC1AF66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E8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Каракулова</dc:creator>
  <cp:keywords/>
  <dc:description/>
  <cp:lastModifiedBy>Елена В. Каракулова</cp:lastModifiedBy>
  <cp:revision>5</cp:revision>
  <dcterms:created xsi:type="dcterms:W3CDTF">2020-01-22T10:38:00Z</dcterms:created>
  <dcterms:modified xsi:type="dcterms:W3CDTF">2020-01-28T06:52:00Z</dcterms:modified>
</cp:coreProperties>
</file>